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265CC0" w:rsidRDefault="00FA2D6F" w:rsidP="00FA2D6F">
      <w:pPr>
        <w:keepNext/>
        <w:spacing w:before="60"/>
        <w:jc w:val="center"/>
        <w:outlineLvl w:val="2"/>
        <w:rPr>
          <w:b/>
          <w:bCs/>
          <w:i/>
          <w:spacing w:val="20"/>
          <w:u w:val="single"/>
        </w:rPr>
      </w:pPr>
      <w:r w:rsidRPr="00265CC0">
        <w:rPr>
          <w:b/>
          <w:bCs/>
          <w:i/>
          <w:spacing w:val="20"/>
          <w:u w:val="single"/>
        </w:rPr>
        <w:t xml:space="preserve">ТЕХНИЧЕСКА СПЕЦИФИКАЦИЯ </w:t>
      </w:r>
    </w:p>
    <w:p w:rsidR="00FA2D6F" w:rsidRPr="001D6B92" w:rsidRDefault="001D6B92" w:rsidP="00FA2D6F">
      <w:pPr>
        <w:spacing w:before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обособена позиция № 1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 спецификации / Изисквания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spacing w:before="0" w:line="20" w:lineRule="atLeast"/>
              <w:ind w:left="319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/>
                <w:b/>
                <w:bCs/>
                <w:szCs w:val="24"/>
              </w:rPr>
              <w:t>Линейка за спешна медицинска помощ (тип В)</w:t>
            </w:r>
            <w:r w:rsidR="00CB128E">
              <w:rPr>
                <w:rFonts w:ascii="Times New Roman" w:hAnsi="Times New Roman"/>
                <w:b/>
                <w:bCs/>
                <w:szCs w:val="24"/>
              </w:rPr>
              <w:t xml:space="preserve">  с  повишена   проходимост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- 4х4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1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бро</w:t>
            </w:r>
            <w:r>
              <w:rPr>
                <w:rFonts w:ascii="Times New Roman" w:hAnsi="Times New Roman"/>
                <w:b/>
                <w:bCs/>
                <w:szCs w:val="24"/>
              </w:rPr>
              <w:t>й</w:t>
            </w: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Шаси: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Самоносеща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метална конструкция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Най-малко една предна ос на автомобила и най-малко една задна ос на автомобила са проектирани да се задвижват едновременно, независимо дали задвижването на една ос може да се прекрати. Задвижването да е фабрично изпълнено от производителя на базовото шаси и да е със същия гаранционен срок като на линейката.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Минимум 4+1 места.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Максимална височина на окомплектованата линейка - до 3000 mm, измерена на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ненатоварен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 (без водач, персонал, пациент, съпровождащи лица, антени).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дължина до 7000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ширина (без. страничните огледала) до 2500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задната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1.2. Задната част на купето да е оформена като санитарно отделение, в което да могат да се извършват основни медицински дейности.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 Пълен достъп до санитарното отделение поне от две места: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1.3.1. От дясната страна на линейката през плъзгаща се врата.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1.3.2. От задната страна на линейката през врата/врати, осигуряваща/и минимален светъл отвор съответстващ на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 При наличие на две врати същите следва да се отварят минимум на 180 градуса.</w:t>
            </w:r>
          </w:p>
        </w:tc>
      </w:tr>
      <w:tr w:rsidR="00FA2D6F" w:rsidRPr="00265CC0" w:rsidTr="003B1E69">
        <w:trPr>
          <w:trHeight w:val="271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1.4. Основен цвят: бял.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AA376F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Допълнителен цвят: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червен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2. Специфични опознавателни знаци:</w:t>
            </w:r>
          </w:p>
        </w:tc>
      </w:tr>
      <w:tr w:rsidR="00FA2D6F" w:rsidRPr="00265CC0" w:rsidTr="003B1E69">
        <w:trPr>
          <w:trHeight w:val="266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Огледално обърнат надпис в черен цвят „ЛИНЕЙКА“ върху предния капак.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3. Двигател: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Четиритактов дизелов двигател 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бензинов двигател.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3.2. Мощност: осигуряваща ускорение на линейката, натоварена до максималната разрешена пълна маса в съответствие с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еквивалент), но не по-малка от 95 KW.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3.3. Да отговаря на Регламент (ЕО) № 715/2007 на Европейския парламент и на Съвета за Евро 6.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3.4. Разходът на гориво да бъде посочен в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Pr="00265CC0">
              <w:rPr>
                <w:rFonts w:ascii="Times New Roman" w:hAnsi="Times New Roman" w:cs="Times New Roman"/>
                <w:lang w:val="en-US"/>
              </w:rPr>
              <w:t>km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 автомобил, като данните са съобразно данните за разход на гориво: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посочени в сертификата за съответствие на базовия автомобил;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при максимално разрешена маса на линейката.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4. Резервоар: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не по-малък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0 l.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5. Охладителната система да осигурява:</w:t>
            </w:r>
          </w:p>
        </w:tc>
      </w:tr>
      <w:tr w:rsidR="00FA2D6F" w:rsidRPr="00265CC0" w:rsidTr="003B1E69">
        <w:trPr>
          <w:trHeight w:val="44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5.1. Нормална и непрекъсната работа на двигателя при температура на въздуха (околната среда) от -20 до +40 °С.</w:t>
            </w:r>
          </w:p>
        </w:tc>
      </w:tr>
      <w:tr w:rsidR="00FA2D6F" w:rsidRPr="00265CC0" w:rsidTr="003B1E69">
        <w:trPr>
          <w:trHeight w:val="39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5.2. Отопление на шофьорската кабина и регулиране на температурата и количеството на влизащия въздух.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6. Волан (кормило):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6.1. Да е разположен от лявата страна на колата и да е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6.2.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самоблокиращ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се при изваждане на контактния ключ с вграден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имобилайзер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6.3. Наличие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енергопоглъщаща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Регулируема подвижна кормилна колона.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Колесна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формула: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8. Предавателна (скоростна) кутия: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механична минимум 6-степенна (6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+1 задна скорост)/автоматична.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9. Гуми: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9.1. Радиални,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безкамерни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с размер на джантите не по-малък от 15 цола. Точният размер на гумите, трябва да бъде в съответствие със спецификацията на производителя.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Предни фарове против мъгла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2 броя.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11. Окачването да бъде от следния вид: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11.1. Предно, независимо, с газови или комбинирани амортисьори.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11.2.Задно  стандартно  монтирано  от  производителя, съобразено  за  превоз  на  пътници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12. Спирачната система да бъде: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12.1 Независима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двукръгова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12.2. С предни дискови и задни дискови или барабанни спирачки.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12.3. Да разполага с ABS (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антиблокиращата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12.4. Да разполага с ESP (система за контрол на стабилността) или еквивалент.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13. Електрическа инсталация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- да съответства на изискванията на IEC 60364-7-708 (или еквивалент), които са приложими за линейки (Позоваването на IEC 60364-7-708 не е приложимо към електрическата уредба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базовия автомобил от одобрен тип, покрита от неговото типово одобрение) и да е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13.1. 12V с минус на обща маса.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система, приспособена към базовия модел да е отделна от базовата електросистема и корпуса на шасито (купето) да не се използва за заземяване на допълнителните инсталации.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електрически вериги да са добре определени с ясно маркирани кабели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щепселните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кутии на електрозахранващите системи с различно напрежение да не са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взаимозаменяеми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Всички електрически вериги в допълнителната електрическа система да имат отделен предпазител за претоварване.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Предпазителите за електрическата система на линейката и за допълнително монтираното оборудване трябва да са групирани в едно табло.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 да бъде така конструирана и монтирана, че да компенсира прекъсване на електрическото захранване и да подава приоритетно захранване за осветлението и медицинската апаратура.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се предвиди допълнителен ключ маса, който да е монтиран в близост до мястото на шофьора.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вградени два инвертора в медицинския отсек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 от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до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всеки с мощност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мин 800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13.10. Да има водоустойчив захранващ контакт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V, монтиран на левият борд на автомобила, в близост до шофьорската врата, който да служи за включване на захранващо устройство към мрежата ~220 V, когато линейката не се движи и дава възможност чрез външното захранване да се извършва: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зареждане на акумулаторите;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работа на медицинските изделия;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отоплителя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санитарното отделение;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подгревателя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двигателя (когато такъв е наличен).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 Да има захранващо устройство, осигуряващо зареждане на акумулаторите от мрежата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 при спрял автомобил. Същото да е с възможност да подава захранване за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акумулатори с автоматична или ръчно регулиране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зарядния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ток до 10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13.12. Когато линейката е включена към мрежа ~220 V стартера да се блокира автоматично и да не е възможно потеглянето от място.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13.13. Захранването ~220 V да е защитено при ток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утечка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към масата (шасито, купето) с предпазител от 30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или чрез разделящ трансформатор.</w:t>
            </w:r>
          </w:p>
        </w:tc>
      </w:tr>
      <w:tr w:rsidR="00FA2D6F" w:rsidRPr="00265CC0" w:rsidTr="003B1E69">
        <w:trPr>
          <w:trHeight w:val="307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14. Шофьорска кабина:</w:t>
            </w:r>
          </w:p>
        </w:tc>
      </w:tr>
      <w:tr w:rsidR="00FA2D6F" w:rsidRPr="00265CC0" w:rsidTr="003B1E69">
        <w:trPr>
          <w:trHeight w:val="7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14.1. Да е отделена от санитарното отделение, чрез твърда отвесна преграда</w:t>
            </w:r>
            <w:r w:rsidRPr="00265CC0"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съответстваща на изискванията определени в раздел 4.4.4. от БДС EN 1789:2007+A2:2014 (или еквивалент), с плъзгащ се прозорец/и, който да позволява/т пряк визуален контакт с шофьора, обезопасен/и срещу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 възможност за затъмняване.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Седалките да са снабдени с инерционни триточкови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колани.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14.3. Одобреното от производителя на базовия модел автомобил ергономично пространство в шофьорската кабината и регулиране на седалката на водача, да не се намаляват.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14.4. Въздушни възглавници: не по-малко от две (за шофьора и за пътниците до него).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14.5. Електрическо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 механично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задвижване на страничните стъкла на шофьорската кабина и отопляеми странични огледала.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окомплектовка: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Блок за контрол и управление на специалните звукови и светлинни сигнали.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Пожарогасител сух тип, над 2.5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Kлиматик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шофьорската кабина и в санитарното отделение с възможност за управление от шофьорската кабина. 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На арматурното табло трябва да има извод (+12 V и маса) за захранване директно от акумулатора на автомобила на допълнително оборудване на автомобила.</w:t>
            </w:r>
          </w:p>
        </w:tc>
      </w:tr>
      <w:tr w:rsidR="00FA2D6F" w:rsidRPr="00265CC0" w:rsidTr="003B1E69">
        <w:trPr>
          <w:trHeight w:val="173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Санитарно отделение: </w:t>
            </w:r>
          </w:p>
        </w:tc>
      </w:tr>
      <w:tr w:rsidR="00FA2D6F" w:rsidRPr="00265CC0" w:rsidTr="003B1E69">
        <w:trPr>
          <w:trHeight w:val="24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16.1. Да съответства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 за линейка тип В.</w:t>
            </w:r>
          </w:p>
        </w:tc>
      </w:tr>
      <w:tr w:rsidR="00FA2D6F" w:rsidRPr="00265CC0" w:rsidTr="003B1E69">
        <w:trPr>
          <w:trHeight w:val="14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  <w:tab w:val="left" w:pos="4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16.2. Линейката да е оборудвана със система за централно заключване на всички врати. Отварянето и затварянето на вратите да е възможно както отвътре, така и отвън. Всяка врата да се заключва и отключва отвътре без ключ. Да позволява отключване отвън с ключ в случай на заключена отвътре врата. Системата за централно заключване да позволява независимо от шофьорската кабина отключване и заключване на санитарното отделение. Вратите на санитарното отделение да могат да се задържат в отворено положение. Звуков сигнал да предупреждава шофьора в случай на недобре затворена врата по време на движение на автомобила. Линейката да е окомплектована с минимум два оригинални ключа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19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16.3. Санитарното отделение да е оборудвано с одобрен тип седалки и колани поне за двама души.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Санитарното отделение да е тапицирано с материал, който е устойчив на механични и химични повреди и позволява лесно почистване чрез използване на течни миещи препарати.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Съгласно ISO 3795 (или еквивалент) степента на горене на всички материали от интериора при тестване да е по-малка от 100 mm/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съоръжения в санитарното отделение, които се намират на височина над 700 </w:t>
            </w:r>
            <w:r w:rsidRPr="00265CC0">
              <w:rPr>
                <w:rFonts w:ascii="Times New Roman" w:hAnsi="Times New Roman" w:cs="Times New Roman"/>
                <w:lang w:val="en-US"/>
              </w:rPr>
              <w:t>mm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са със заоблени краища.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При нормална употреба, радиусът на извивката на външни ръбове на всички съоръжения, които могат да влязат в контакт с ръцете, краката, главата и т.н. да е не по-малък от 2,5 mm, освен ако изпъкването е по-малко от 3,2 mm измерено от панела. В този случай минималният радиус на извивката да не се прилага, ако ръбовете са заоблени и извивката не е по-голяма от половината от широчината й.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Забележка: </w:t>
            </w:r>
            <w:r w:rsidRPr="00265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Остър външен ръб се определя като ръб от твърд материал, чийто радиус на извивка е по-малък от 2,5 mm в радиус.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Ръбовете на тавана, вътрешните странични стени и вратите на санитарното отделение да са конструирани и/или уплътнени по начин, който не позволява инфилтриране на течности.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Подовото покритие да осигурява добро сцепление за обслужващия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включително при влажна повърхност. Подовото покритие да е трайно и да позволява лесно почистване. Ако подът не позволява оттичане на течности, трябва да се осигурят един или два дренажни отвори. Подовото покритие трябва да бъде постоянно и да покрива цялата дължина и широчина на помещението; то трябва да бъде без шевове, едно парче, не по-тънко 1,5 mm. Покритието трябва да бъде най-малко на 75 mm, като краят е антикорозионен и плътно прилепен за стените.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в близост до поставките за оборудване да са монтирани четири 12 V контакта за захранване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едицинското оборудване и още два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220 V стенни контакта тип “Шуко”. Контактите на електрическите системи с различен волтаж да са различни, така че да не се допуска погрешно включване на уредите. 12V DC захранващи куплунги да съответстват на стандарта на куплунга за захранване на електрическата запалка.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две шкафчета с чекмеджета, с общ обем не по-малко от 145 литра и поставки подходящи за медицинската апаратура, медикаменти и консумативи разположени на подходящо място така, че да са лесно достъпни при манипулирането на пациент лежащ върху носилката.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Шкафчета и чекмеджетата да са защитени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да имат подходящи заключалки на вратите, които се отварят нагоре така че да могат да се застопоряват в отворено положение. Шкафчето с медикаменти да се заключва автоматично.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 санитарното отделение да има монтирани над носилката два броя поставки за закрепване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инфузионни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бутилки.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да има два броя дръжки, една която се намира над носилката по надлъжната й ос и друга при страничната врата, която да подпомага влизането в линейката.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17. Естествено осветление: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17.1. Страничните и задни прозорци да са покрити с непрозрачно фолио на две-трети от височината им.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18. Изкуствено осветление:</w:t>
            </w:r>
          </w:p>
        </w:tc>
      </w:tr>
      <w:tr w:rsidR="00FA2D6F" w:rsidRPr="00265CC0" w:rsidTr="003B1E69">
        <w:trPr>
          <w:trHeight w:val="57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18.1. Да осигурява достатъчна осветеност в санитарното отделение, съгласно т. 4.5.6 от стандарт БДС EN 1789:2007+A2:2014 (или еквивалент) за линейка тип В.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18.2. Да има две различни степени на интензивност на осветлението и да се включва автоматично при отваряне на задната/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странична врати на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18.3. Да има възможност за ръчно включване и изключване на изкуственото осветление, чрез превключвател, разположен на подходящо място в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18.4. Над носилката да е монтирана лампа осигуряваща необходимата осветеност съгласно т. 4.5.6. от стандарт БДС EN 1789:2007+A2:2014 (или еквивалент).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19. Отопление: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19.1. Отоплителната система да отговаря на т. 4.5.5.1 от стандарт БДС EN 1789:2007+A2:2014 </w:t>
            </w:r>
            <w:r w:rsidR="00BF7FDF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или еквивалентно/и</w:t>
            </w:r>
            <w:r w:rsidR="00BF7FDF"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 линейка тип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58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19.2. Да се осигурява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/климатик и автономен отоплителен източник за санитарното помещение.</w:t>
            </w:r>
          </w:p>
        </w:tc>
      </w:tr>
      <w:tr w:rsidR="00FA2D6F" w:rsidRPr="00265CC0" w:rsidTr="003B1E69">
        <w:trPr>
          <w:trHeight w:val="55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19.3. Когато линейката не се движи и е включено захранване от електрическа мрежа ~220 V, отоплението да се осигурява от електрическа печка ~220 V с термостат (терморегулатор).</w:t>
            </w:r>
          </w:p>
        </w:tc>
      </w:tr>
      <w:tr w:rsidR="00FA2D6F" w:rsidRPr="00265CC0" w:rsidTr="003B1E69">
        <w:trPr>
          <w:trHeight w:val="23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.4. Печката да е инсталирана в санитарното отделение.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20. Охладителната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4.5.5.2 от БДС EN 1789:2007+A2:2014 или еквивалент.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21. Вентилационната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4.5.4.1 от БДС EN 1789:2007+A2:2014 или еквивалент.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 Да осигурява минимум 20-кратен обмен на въздуха за час, когато линейката не е в движение.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21.2. Да бъде двупосочна (както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нагнетателна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така и изсмукваща).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21.3. Да се управлява от превключвателите за контрол на отоплението, охлаждането, осветлението, вакуумната помпа и вентилацията, които да са в едно командно табло на лесно достъпно място;</w:t>
            </w:r>
          </w:p>
        </w:tc>
      </w:tr>
      <w:tr w:rsidR="00FA2D6F" w:rsidRPr="00265CC0" w:rsidTr="003B1E69">
        <w:trPr>
          <w:trHeight w:val="24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22. Специална сигнализация:</w:t>
            </w:r>
          </w:p>
        </w:tc>
      </w:tr>
      <w:tr w:rsidR="00FA2D6F" w:rsidRPr="00265CC0" w:rsidTr="003B1E69">
        <w:trPr>
          <w:trHeight w:val="113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22.1. Две сини сигнални лампи излъчващи импулсна /мигаща/ светлина, поставени в предната част на покрива на линейката, симетрично на надлъжната ос. Отзад на средната линия по протежение на линейката да е разположен трети светлинен източник, идентичен на първите два. Излъчваната светлина да е с достатъчна интензивност. Допуска се монтирането на двете предни сигнални лампи да е в един панел със сирената по т. 23.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22.2. Две сини допълнителни светлини да са инсталирани отпред на бронята на колата и да излъчват импулсна /мигаща/ светлина. 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22.3. Две мигащи оранжеви светлини, монтирани в задната част на покрива на линейката, с функция независима от тази на сините светлини, които да се включват при отваряне на задните врати.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Сирена: 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23.1.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битонална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електромагнитна с мощност не по-малка от 80 W, монтирана така, че издавания от нея звук да бъде насочен напред. Силата на звука да може да се регулира от пулт монтиран в шофьорската кабина. Допуска се монтирането на сирената в един панел с двете предни сигнални лампи по т. 22.1.</w:t>
            </w:r>
          </w:p>
        </w:tc>
      </w:tr>
      <w:tr w:rsidR="00FA2D6F" w:rsidRPr="00265CC0" w:rsidTr="003B1E69">
        <w:trPr>
          <w:trHeight w:val="15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Друга окомплектовка: </w:t>
            </w:r>
          </w:p>
        </w:tc>
      </w:tr>
      <w:tr w:rsidR="00FA2D6F" w:rsidRPr="00265CC0" w:rsidTr="003B1E69">
        <w:trPr>
          <w:trHeight w:val="33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триъгълници - 2 бр., аптечка, пожарогасител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жилетка (съгласно Закона за движение по пътищата)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24.2. Комплект ключове, резервно колело, идентично на монтираните на автомобила, комплект инструменти за смяна на колелата и др. съгласно изискванията на производителя, като достъпа до тях е осигурен извън санитарното отделение.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24.3. Въже за теглене – 1бр.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24.4. Кабел за външно захранване ~220 V-20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D6F" w:rsidRPr="00265CC0" w:rsidRDefault="00FA2D6F" w:rsidP="00FA2D6F">
      <w:pPr>
        <w:keepNext/>
        <w:spacing w:before="0" w:line="2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2664204"/>
      <w:r w:rsidRPr="00265CC0">
        <w:rPr>
          <w:rFonts w:ascii="Times New Roman" w:hAnsi="Times New Roman" w:cs="Times New Roman"/>
          <w:b/>
          <w:bCs/>
          <w:sz w:val="24"/>
          <w:szCs w:val="24"/>
        </w:rPr>
        <w:t>Медицинско оборудване към линейката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tabs>
                <w:tab w:val="right" w:pos="361"/>
              </w:tabs>
              <w:spacing w:before="0" w:line="20" w:lineRule="atLeast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пренасяне на пациент (БДС EN 1789:2007+A2:2014)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(или еквивалент)</w:t>
            </w:r>
          </w:p>
        </w:tc>
      </w:tr>
      <w:tr w:rsidR="00FA2D6F" w:rsidRPr="00265CC0" w:rsidTr="003B1E69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461" w:hanging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носилка/шаси на носилка (съобразена със стандарт БДС EN 1865 или еквивалент)</w:t>
            </w:r>
            <w:r w:rsidRPr="00F2519E">
              <w:rPr>
                <w:rFonts w:ascii="Times New Roman" w:hAnsi="Times New Roman" w:cs="Times New Roman"/>
              </w:rPr>
              <w:t xml:space="preserve"> </w:t>
            </w: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</w:t>
            </w:r>
            <w:proofErr w:type="spellStart"/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177"/>
                <w:tab w:val="left" w:pos="603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е с размери: дължина от 1900 mm до 1970 mm и широчина от 550 mm до 570 mm, измерени от най-външните краища.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Носещият капацитет на носилката трябва да бъде не по-малко от 180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</w:rPr>
              <w:t>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 е облегалката да е регулируема от 0° до 70° или повече.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Пациентът да може да се позиционира в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антишокова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позиция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Тренделенбург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има четири сгъваеми колела с диаметър над 100 mm, които падат при изваждане на носилката от линейката и позволяват лесно боравене само с усилията на един човек.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въртящи се на 360° колела откъм краката и две от колелата да са снабдени с крачна спирачка (стандарт БДС EN 1865 или еквивалент).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 двете широки страни носилката да има предпазни сгъваеми перила,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препарати;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35"/>
              </w:tabs>
              <w:spacing w:before="0" w:line="20" w:lineRule="atLeast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не трябва да тежи повече от 45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 БДС EN 1865 или еквивалент).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Окомплектовка на носилката: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Анатомичен матрак с херметичен шев,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антибактериален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 огнеупорен устойчив на почистване с дезинфекционни препарати;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Не по-малко от два броя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колани, вкл. един гръден колан,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светлоотразително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покритие.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Носилката да е снабдена с оригинален заключващ механизъм от производителя на оборудването.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да се монтира върху електрическа/механична платформа/маса, съответстваща на изискванията на стандарт БДС EN 1865-5:2012 (или еквивалент). 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Платформата трябва да осигурява движения в посока нагоре и надолу, да бъде от неръждаема стомана и да държи здраво най-широко разпространените модели носилки.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Контролните механизми на платформата да са монтирани на контролно табло</w:t>
            </w:r>
            <w:r w:rsidRPr="00265CC0">
              <w:rPr>
                <w:rFonts w:ascii="Times New Roman" w:hAnsi="Times New Roman" w:cs="Times New Roman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на друго подходящо за боравене място.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При вкарване в линейката горният край на носилката трябва да е разположен на минимум 40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нивото на пода и на не по-малко от 110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тавана, работната височина на носилката да е съобразена със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Стационарен кислород/кислородна инсталация (съобразена със стандарт БДС EN ISO 9170-1:2009 или еквивалент и глава 6.3.8 на стандарт БДС EN 1789:2007+A2:2014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или еквивалент )</w:t>
            </w:r>
          </w:p>
        </w:tc>
      </w:tr>
      <w:tr w:rsidR="00FA2D6F" w:rsidRPr="00265CC0" w:rsidTr="003B1E6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разполага със закрепени към автомобила два броя бутилки за сгъстен кислород, със спирателен кран, с обем най-малко 10 литра всяка. </w:t>
            </w:r>
          </w:p>
        </w:tc>
      </w:tr>
      <w:tr w:rsidR="00FA2D6F" w:rsidRPr="00265CC0" w:rsidTr="003B1E69">
        <w:trPr>
          <w:trHeight w:val="5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бутилките да са монтирани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редуцир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-вентили и манометри, с които да се осигурява </w:t>
            </w:r>
          </w:p>
          <w:p w:rsidR="00FA2D6F" w:rsidRPr="00265CC0" w:rsidRDefault="00FA2D6F" w:rsidP="003B1E69">
            <w:pPr>
              <w:pStyle w:val="ListParagraph"/>
              <w:tabs>
                <w:tab w:val="left" w:pos="461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необходимото налягане в инсталацията и следи налягането в бутилките.</w:t>
            </w:r>
          </w:p>
        </w:tc>
      </w:tr>
      <w:tr w:rsidR="00FA2D6F" w:rsidRPr="00265CC0" w:rsidTr="003B1E69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Бутилките трябва да са свързани към кислородната инсталация на автомобила.</w:t>
            </w:r>
          </w:p>
        </w:tc>
      </w:tr>
      <w:tr w:rsidR="00FA2D6F" w:rsidRPr="00265CC0" w:rsidTr="003B1E69">
        <w:trPr>
          <w:trHeight w:val="2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Два стандартни кислородни изхода, които трябва да бъдат поставени в близост до основната носилка от страната на главата. </w:t>
            </w:r>
          </w:p>
        </w:tc>
      </w:tr>
      <w:tr w:rsidR="00FA2D6F" w:rsidRPr="00265CC0" w:rsidTr="003B1E69">
        <w:trPr>
          <w:trHeight w:val="6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налични инструменти необходими за монтиране и демонтиране на бутилките за кислород, ако за монтаж/демонтаж се изискват такива.</w:t>
            </w:r>
          </w:p>
        </w:tc>
      </w:tr>
      <w:tr w:rsidR="00FA2D6F" w:rsidRPr="00265CC0" w:rsidTr="003B1E69">
        <w:trPr>
          <w:trHeight w:val="607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за за</w:t>
            </w:r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смукване/</w:t>
            </w:r>
            <w:proofErr w:type="spellStart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Аспирационна</w:t>
            </w:r>
            <w:proofErr w:type="spellEnd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помпа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(БДС EN ISO 10079-1,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ISO 10079-3:2014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еквивалент) – 1 бр.</w:t>
            </w:r>
          </w:p>
        </w:tc>
      </w:tr>
      <w:tr w:rsidR="00FA2D6F" w:rsidRPr="00265CC0" w:rsidTr="003B1E69">
        <w:trPr>
          <w:trHeight w:val="290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осигурява вакуум с налягане над 65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място, в близост до основната носилка откъм страната на главата трябва да е разположен извод за аспирация, снабден 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с обем минимум един литър, клапан за плавно регулиране на налягането и манометър.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Аспирационният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трябва да има гъвкав маркуч с накрайник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 в близост до носилката, трябва да е поставен превключвател за включване и изключване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шокоустойчив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кожух.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Електрическо захранване: AC 100-240 V, DC 12 V и от вградена батерия осигуряваща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минути автономна работа.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индикатор за силата на вакуума. 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Ниво на шум: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70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Автоклавируем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събирателен съд с вместимост мин. 1 литър.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Директна връзка между вакуум устройството и събирателния съд.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Тегло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 3 кг.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461"/>
              </w:tabs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Транспортен респиратор</w:t>
            </w:r>
            <w:r w:rsidR="00442B8F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  от  генераторен  газ   или  електрически 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Минимално изискуеми режими на вентилация: 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 вентилация с контрол по налягане, командна вентилация с контрол по обем, командно-асистирана вентилация и вентилация </w:t>
            </w:r>
            <w:proofErr w:type="spellStart"/>
            <w:r w:rsidRPr="00A85D9D">
              <w:rPr>
                <w:rFonts w:ascii="Times New Roman" w:hAnsi="Times New Roman" w:cs="Times New Roman"/>
                <w:sz w:val="24"/>
                <w:szCs w:val="24"/>
              </w:rPr>
              <w:t>тригерирана</w:t>
            </w:r>
            <w:proofErr w:type="spellEnd"/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от пациента, CPAP, инхалация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Минутен обем в минимален обхват от 2 до 20 л/мин.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Дихателна честота в минимален обхват от 5-40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bpm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маскималното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налягане в дихателните пътища в минимален обхват: 20 до 60 см Н2О.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 концентрация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инспираторния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газ: 100% или 60%.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Апаратът трябва да позволява спонтанно дишане на пациента в случай на отпадане на електрическото и пневматично захранване.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40D2" w:rsidRDefault="00FA2D6F" w:rsidP="00F240D2">
            <w:p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442B8F" w:rsidP="00442B8F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Захранване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AC 100-240 V, DC 12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Вградена акумулаторна батерия за минимум 3 часа автономна работа.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Тегло: под 5 кг.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Задължителна окомплектовка: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шланг за многократна употреба, три размера маски за многократна употреба за деца и възрастни, захранващият маркуч за сгъстен кислород с DIN конектор, 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</w:tbl>
    <w:p w:rsidR="00FA2D6F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FA2D6F" w:rsidRPr="00F2030D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70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 апаратура</w:t>
            </w:r>
          </w:p>
        </w:tc>
      </w:tr>
    </w:tbl>
    <w:p w:rsidR="00FA2D6F" w:rsidRPr="00F2030D" w:rsidRDefault="00FA2D6F" w:rsidP="00FA2D6F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462664202"/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200"/>
        </w:trPr>
        <w:tc>
          <w:tcPr>
            <w:tcW w:w="10348" w:type="dxa"/>
          </w:tcPr>
          <w:bookmarkEnd w:id="1"/>
          <w:p w:rsidR="00FA2D6F" w:rsidRPr="00F2030D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</w:t>
            </w:r>
            <w:proofErr w:type="spellStart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>инфузии</w:t>
            </w:r>
            <w:proofErr w:type="spellEnd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(БДС EN 1789:2007+A2:2014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или еквивалент)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62664203"/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Спринцовкова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Съвместима за работа със спринцовки минимум 10, 20, 30, 50 и 60 мл.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Автоматично разпознаване на големината на спринцовката.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Минимално изискуеми режими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: по зададена скорост, по зададено време, по зададено тегло на пациента.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Минимално изискуем обхват за регулиране на скоростта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: от 0,1 до 1300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Обхват на задаван и акумулиран обем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: мин. 0,1 – 9999 мл.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за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мануална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болус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Функции „отворена вена” (KVO)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различни нива на чувствителност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оклузията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Да има вградена библиотека за медикаменти.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 има памет за параметрите на последната проведената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Дисплей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Електрическо захранване от </w:t>
            </w:r>
            <w:r w:rsidR="00442B8F" w:rsidRPr="00F2030D">
              <w:rPr>
                <w:rFonts w:ascii="Times New Roman" w:hAnsi="Times New Roman" w:cs="Times New Roman"/>
                <w:sz w:val="24"/>
                <w:szCs w:val="24"/>
              </w:rPr>
              <w:t>AC 100-240 V, DC 12 V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 от вградено акумулаторно за минимум 4 часа автономна работа.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Тегло: не повече от 2,5 кг.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Стойка за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– 2 бр.</w:t>
            </w:r>
          </w:p>
        </w:tc>
      </w:tr>
    </w:tbl>
    <w:p w:rsidR="00FA2D6F" w:rsidRPr="00F2030D" w:rsidRDefault="00FA2D6F" w:rsidP="00FA2D6F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328"/>
        </w:trPr>
        <w:tc>
          <w:tcPr>
            <w:tcW w:w="10348" w:type="dxa"/>
          </w:tcPr>
          <w:bookmarkEnd w:id="2"/>
          <w:p w:rsidR="00FA2D6F" w:rsidRPr="00F2030D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Оборудване за мениджмънт на </w:t>
            </w:r>
            <w:proofErr w:type="spellStart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>животозастрашаващи</w:t>
            </w:r>
            <w:proofErr w:type="spellEnd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състояния (БДС EN 1789:2007+A2:2014)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(или еквивалент)</w:t>
            </w:r>
          </w:p>
        </w:tc>
      </w:tr>
      <w:tr w:rsidR="00FA2D6F" w:rsidRPr="00F2030D" w:rsidTr="003B1E69">
        <w:trPr>
          <w:trHeight w:val="328"/>
        </w:trPr>
        <w:tc>
          <w:tcPr>
            <w:tcW w:w="10348" w:type="dxa"/>
            <w:tcBorders>
              <w:bottom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Комбиниран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-монитор, позволяващ запис на ритъма и данни за пациента (БДС EN 60601-2-4:2011) (или еквивалент)– 1 бр.</w:t>
            </w:r>
          </w:p>
        </w:tc>
      </w:tr>
      <w:tr w:rsidR="00FA2D6F" w:rsidRPr="00F2030D" w:rsidTr="003B1E69">
        <w:trPr>
          <w:trHeight w:val="328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Асинхронна и синхр</w:t>
            </w:r>
            <w:r w:rsidR="00F20630">
              <w:rPr>
                <w:rFonts w:ascii="Times New Roman" w:hAnsi="Times New Roman" w:cs="Times New Roman"/>
                <w:sz w:val="24"/>
                <w:szCs w:val="24"/>
              </w:rPr>
              <w:t xml:space="preserve">онизирана </w:t>
            </w:r>
            <w:proofErr w:type="spellStart"/>
            <w:r w:rsidR="00F20630">
              <w:rPr>
                <w:rFonts w:ascii="Times New Roman" w:hAnsi="Times New Roman" w:cs="Times New Roman"/>
                <w:sz w:val="24"/>
                <w:szCs w:val="24"/>
              </w:rPr>
              <w:t>мануална</w:t>
            </w:r>
            <w:proofErr w:type="spellEnd"/>
            <w:r w:rsidR="00F2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630">
              <w:rPr>
                <w:rFonts w:ascii="Times New Roman" w:hAnsi="Times New Roman" w:cs="Times New Roman"/>
                <w:sz w:val="24"/>
                <w:szCs w:val="24"/>
              </w:rPr>
              <w:t>дефибрилаци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Външен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>12 канално диагностично ЕКГ</w:t>
            </w:r>
          </w:p>
        </w:tc>
      </w:tr>
      <w:tr w:rsidR="00FA2D6F" w:rsidRPr="00F2030D" w:rsidTr="003B1E69">
        <w:trPr>
          <w:trHeight w:val="135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Дефибрилациите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да се извършват чрез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бифазна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 автоматична компенсация на импеданса. </w:t>
            </w:r>
          </w:p>
        </w:tc>
      </w:tr>
      <w:tr w:rsidR="00FA2D6F" w:rsidRPr="00F2030D" w:rsidTr="003B1E69">
        <w:trPr>
          <w:trHeight w:val="125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осигурява възможност за </w:t>
            </w:r>
            <w:proofErr w:type="spellStart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дефибрилаторни</w:t>
            </w:r>
            <w:proofErr w:type="spellEnd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шокове с максимална енергия 200 или повече Джаула.</w:t>
            </w:r>
          </w:p>
        </w:tc>
      </w:tr>
      <w:tr w:rsidR="00FA2D6F" w:rsidRPr="00F2030D" w:rsidTr="003B1E69">
        <w:trPr>
          <w:trHeight w:val="607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Времето </w:t>
            </w:r>
            <w:r w:rsidRPr="00741B35">
              <w:rPr>
                <w:rFonts w:ascii="Times New Roman" w:hAnsi="Times New Roman" w:cs="Times New Roman"/>
                <w:sz w:val="24"/>
                <w:szCs w:val="24"/>
              </w:rPr>
              <w:t xml:space="preserve">за зареждане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апарата с енергия 200 Джаула да е не по-голямо от 6 секунди, </w:t>
            </w:r>
          </w:p>
        </w:tc>
      </w:tr>
      <w:tr w:rsidR="00FA2D6F" w:rsidRPr="00F2030D" w:rsidTr="003B1E69">
        <w:trPr>
          <w:trHeight w:val="286"/>
        </w:trPr>
        <w:tc>
          <w:tcPr>
            <w:tcW w:w="10348" w:type="dxa"/>
          </w:tcPr>
          <w:p w:rsidR="00FA2D6F" w:rsidRPr="00F2030D" w:rsidRDefault="00F20630" w:rsidP="00F20630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Електрическо захранване от AC 100-240 V, DC 12 V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градената презареждаща се батерия да може да осигури мин. 100 разряда при максимална енергия.</w:t>
            </w:r>
            <w:r w:rsidR="00FA2D6F">
              <w:t xml:space="preserve"> </w:t>
            </w:r>
            <w:r w:rsidR="00FA2D6F" w:rsidRPr="00741B35">
              <w:rPr>
                <w:rFonts w:ascii="Times New Roman" w:hAnsi="Times New Roman" w:cs="Times New Roman"/>
                <w:sz w:val="24"/>
                <w:szCs w:val="24"/>
              </w:rPr>
              <w:t>да позволява минимум 8 часа непрекъсната работа с апарата при отсъствие на външно захранване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="00F240D2">
              <w:rPr>
                <w:rFonts w:ascii="Times New Roman" w:hAnsi="Times New Roman" w:cs="Times New Roman"/>
                <w:sz w:val="24"/>
                <w:szCs w:val="24"/>
              </w:rPr>
              <w:t xml:space="preserve">нвазивен </w:t>
            </w:r>
            <w:proofErr w:type="spellStart"/>
            <w:r w:rsidR="00F240D2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="00F240D2">
              <w:rPr>
                <w:rFonts w:ascii="Times New Roman" w:hAnsi="Times New Roman" w:cs="Times New Roman"/>
                <w:sz w:val="24"/>
                <w:szCs w:val="24"/>
              </w:rPr>
              <w:t xml:space="preserve"> с режими „чакащ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“ и „фиксиран“.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за качеството на контакт между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дефибрилаторните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лъжици и гръдния кош.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Цветен дисплей с диагонал на екрана мин. 7“ с дневен и нощен режим..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DA1CAA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параметри: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сърдечна честота,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пулсова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сатурация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периферен пулс,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плетизмограма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), неинвазивно кръвно налягане.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Вградена памет за запис, съхранение и последващо възпроизвеждане на всички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1B35">
              <w:rPr>
                <w:rFonts w:ascii="Times New Roman" w:hAnsi="Times New Roman" w:cs="Times New Roman"/>
                <w:sz w:val="24"/>
                <w:szCs w:val="24"/>
              </w:rPr>
              <w:t>име и данни на пациента, диагностични ЕКГ записи, аларми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Вграден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за печат на вълнови графики в реално време, стопирани (замразени) графики и тренд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който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а осигурява възможност за автоматичен печат 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IP44, съгласно IP кодовата международна маркировка за ниво на защита от проникване на стандарт IEC 60529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както на батерия, така и на захранване 12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DC. Следва да бъде осигурено и захранване от мрежа 220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АС, посредством вградено в апарата или допълнително устройство. Батерията/</w:t>
            </w:r>
            <w:proofErr w:type="spellStart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ите</w:t>
            </w:r>
            <w:proofErr w:type="spellEnd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всички принадлежности необходими за пълното функциониране на апарата следва да бъдат доставени с него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Задължителна окомплектовка: многократни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лъжици за деца и възрастни, аксесоари за неинвазивен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аксесоари за всички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 за деца и възрастни, чанта за съхранение и пренос на апарата, комбинирана монтажна зареждаща стойка (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докинг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станция) с функция за бързо фиксиране и освобождаване на апарата без инструменти съгласно БДС EN 1789:2007+A2:2014</w:t>
            </w:r>
            <w:r w:rsidR="00BF7FDF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BF7FDF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или еквивалентно/и</w:t>
            </w:r>
            <w:bookmarkStart w:id="3" w:name="_GoBack"/>
            <w:bookmarkEnd w:id="3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, меню на български език.</w:t>
            </w:r>
          </w:p>
        </w:tc>
      </w:tr>
      <w:tr w:rsidR="00DA1CAA" w:rsidRPr="00F2030D" w:rsidTr="00DA1C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Pr="00F2030D" w:rsidRDefault="00DA1CAA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Монитор  за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хемодинамичните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параметри </w:t>
            </w:r>
          </w:p>
        </w:tc>
      </w:tr>
      <w:tr w:rsidR="00DA1CAA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канално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ЕКГ, сърдечна честота,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пулсова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сатурация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периферен пулс,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плетизмограма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), неинвазивно кръвно налягане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мин. един  канал   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  инвазивно  кръвно  налягане. </w:t>
            </w:r>
          </w:p>
        </w:tc>
      </w:tr>
      <w:tr w:rsidR="00DA1CAA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P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 2  часа  работа   на  батерия  , както   и  на </w:t>
            </w:r>
            <w:r w:rsidR="00A12B82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r w:rsidR="00A1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</w:t>
            </w:r>
            <w:r w:rsidR="00A12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DC</w:t>
            </w:r>
          </w:p>
        </w:tc>
      </w:tr>
      <w:tr w:rsidR="00DA1CAA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 и  аксесоари  необходими  за измерване  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параметри</w:t>
            </w:r>
          </w:p>
        </w:tc>
      </w:tr>
      <w:tr w:rsidR="00442B8F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F" w:rsidRDefault="00442B8F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 за   закрепване  на  шина</w:t>
            </w:r>
          </w:p>
        </w:tc>
      </w:tr>
      <w:bookmarkEnd w:id="0"/>
    </w:tbl>
    <w:p w:rsidR="00BC479F" w:rsidRDefault="00BC479F"/>
    <w:sectPr w:rsidR="00BC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DE"/>
    <w:multiLevelType w:val="hybridMultilevel"/>
    <w:tmpl w:val="44363954"/>
    <w:lvl w:ilvl="0" w:tplc="A312853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FC3105"/>
    <w:multiLevelType w:val="multilevel"/>
    <w:tmpl w:val="6D98E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A609E"/>
    <w:multiLevelType w:val="multilevel"/>
    <w:tmpl w:val="06622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D"/>
    <w:rsid w:val="001734E8"/>
    <w:rsid w:val="001D6B92"/>
    <w:rsid w:val="00203E12"/>
    <w:rsid w:val="00361D0F"/>
    <w:rsid w:val="004076D3"/>
    <w:rsid w:val="00442B8F"/>
    <w:rsid w:val="00A12B82"/>
    <w:rsid w:val="00BC479F"/>
    <w:rsid w:val="00BF7FDF"/>
    <w:rsid w:val="00CB128E"/>
    <w:rsid w:val="00DA1CAA"/>
    <w:rsid w:val="00F20630"/>
    <w:rsid w:val="00F240D2"/>
    <w:rsid w:val="00F34CBD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4507-E210-4255-8CE8-6FE81B2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6F"/>
    <w:pPr>
      <w:spacing w:before="120" w:after="0" w:line="240" w:lineRule="auto"/>
      <w:jc w:val="both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6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FA2D6F"/>
    <w:pPr>
      <w:spacing w:after="200"/>
    </w:pPr>
    <w:rPr>
      <w:bCs/>
      <w:i/>
      <w:color w:val="1F4E79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Славков</dc:creator>
  <cp:keywords/>
  <dc:description/>
  <cp:lastModifiedBy>Галина Ганчева</cp:lastModifiedBy>
  <cp:revision>12</cp:revision>
  <dcterms:created xsi:type="dcterms:W3CDTF">2020-01-02T12:26:00Z</dcterms:created>
  <dcterms:modified xsi:type="dcterms:W3CDTF">2020-01-21T09:07:00Z</dcterms:modified>
</cp:coreProperties>
</file>